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21" w:rsidRDefault="00E4077C">
      <w:pPr>
        <w:pStyle w:val="Standard"/>
        <w:snapToGrid w:val="0"/>
        <w:spacing w:after="12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慈濟學校財團法人慈濟大學 限制性招標申請書</w:t>
      </w: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3145"/>
        <w:gridCol w:w="1410"/>
        <w:gridCol w:w="3837"/>
      </w:tblGrid>
      <w:tr w:rsidR="00B62321">
        <w:trPr>
          <w:trHeight w:val="12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21" w:rsidRDefault="00E4077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財物/勞務名     稱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21" w:rsidRDefault="00B62321">
            <w:pPr>
              <w:pStyle w:val="Standard"/>
              <w:snapToGrid w:val="0"/>
              <w:spacing w:before="60" w:after="60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62321">
        <w:trPr>
          <w:trHeight w:val="1254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21" w:rsidRDefault="00E4077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廠牌名稱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21" w:rsidRDefault="00E4077C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/>
              </w:rPr>
              <w:t>廠  牌：</w:t>
            </w:r>
          </w:p>
          <w:p w:rsidR="00B62321" w:rsidRDefault="00E4077C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/>
              </w:rPr>
              <w:t>國  別：       (視產地資訊填寫)</w:t>
            </w:r>
          </w:p>
        </w:tc>
      </w:tr>
      <w:tr w:rsidR="00B62321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21" w:rsidRDefault="00E4077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理由說明</w:t>
            </w:r>
          </w:p>
          <w:p w:rsidR="00B62321" w:rsidRDefault="00B6232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B62321" w:rsidRDefault="00E4077C">
            <w:pPr>
              <w:pStyle w:val="Standard"/>
              <w:numPr>
                <w:ilvl w:val="0"/>
                <w:numId w:val="1"/>
              </w:numPr>
              <w:ind w:left="511" w:hanging="511"/>
            </w:pPr>
            <w:r>
              <w:rPr>
                <w:rFonts w:ascii="標楷體" w:eastAsia="標楷體" w:hAnsi="標楷體"/>
              </w:rPr>
              <w:t>本採購標的</w:t>
            </w:r>
            <w:r>
              <w:rPr>
                <w:rFonts w:ascii="標楷體" w:eastAsia="標楷體" w:hAnsi="標楷體" w:cs="標楷體"/>
              </w:rPr>
              <w:t>為○年度「○○案」原</w:t>
            </w:r>
            <w:r>
              <w:rPr>
                <w:rFonts w:ascii="標楷體" w:eastAsia="標楷體" w:hAnsi="標楷體"/>
              </w:rPr>
              <w:t>有採購之後續擴充</w:t>
            </w:r>
            <w:r>
              <w:rPr>
                <w:rFonts w:ascii="標楷體" w:eastAsia="標楷體" w:hAnsi="標楷體" w:cs="標楷體"/>
              </w:rPr>
              <w:t>(案號：○○○，</w:t>
            </w:r>
            <w:r>
              <w:rPr>
                <w:rFonts w:ascii="標楷體" w:eastAsia="標楷體" w:hAnsi="標楷體" w:cs="新細明體, PMingLiU"/>
                <w:bCs/>
                <w:color w:val="000000"/>
                <w:kern w:val="0"/>
                <w:szCs w:val="24"/>
              </w:rPr>
              <w:t>詳如附件</w:t>
            </w:r>
            <w:proofErr w:type="gramStart"/>
            <w:r>
              <w:rPr>
                <w:rFonts w:ascii="標楷體" w:eastAsia="標楷體" w:hAnsi="標楷體" w:cs="新細明體, PMingLiU"/>
                <w:bCs/>
                <w:color w:val="000000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新細明體, PMingLiU"/>
                <w:bCs/>
                <w:color w:val="000000"/>
                <w:kern w:val="0"/>
                <w:szCs w:val="24"/>
              </w:rPr>
              <w:t>，查已於原招標公告及招標文件</w:t>
            </w:r>
            <w:r>
              <w:rPr>
                <w:rFonts w:ascii="標楷體" w:eastAsia="標楷體" w:hAnsi="標楷體"/>
              </w:rPr>
              <w:t>載明後續擴充之金額/期間/數量，該案由</w:t>
            </w:r>
            <w:r>
              <w:rPr>
                <w:rFonts w:ascii="標楷體" w:eastAsia="標楷體" w:hAnsi="標楷體" w:cs="標楷體"/>
              </w:rPr>
              <w:t>○○公司得標</w:t>
            </w:r>
            <w:r>
              <w:rPr>
                <w:rFonts w:ascii="標楷體" w:eastAsia="標楷體" w:hAnsi="標楷體"/>
              </w:rPr>
              <w:t>。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請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視個案實際情形填寫)</w:t>
            </w:r>
          </w:p>
          <w:p w:rsidR="00B62321" w:rsidRDefault="00E4077C">
            <w:pPr>
              <w:pStyle w:val="Standard"/>
              <w:numPr>
                <w:ilvl w:val="0"/>
                <w:numId w:val="1"/>
              </w:numPr>
              <w:ind w:left="511" w:hanging="511"/>
            </w:pPr>
            <w:proofErr w:type="gramStart"/>
            <w:r>
              <w:rPr>
                <w:rFonts w:ascii="標楷體" w:eastAsia="標楷體" w:hAnsi="標楷體" w:cs="標楷體"/>
              </w:rPr>
              <w:t>本次擬辦理</w:t>
            </w:r>
            <w:proofErr w:type="gramEnd"/>
            <w:r>
              <w:rPr>
                <w:rFonts w:ascii="標楷體" w:eastAsia="標楷體" w:hAnsi="標楷體" w:cs="標楷體"/>
              </w:rPr>
              <w:t>後續擴充採購，採購金額為新臺幣○○元。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視個案撰寫:</w:t>
            </w:r>
            <w:r>
              <w:rPr>
                <w:rFonts w:ascii="標楷體" w:eastAsia="標楷體" w:hAnsi="標楷體" w:cs="標楷體"/>
                <w:color w:val="0D0D0D"/>
                <w:szCs w:val="24"/>
              </w:rPr>
              <w:t>因原○○公司(廠商名)履約情形良好/</w:t>
            </w:r>
            <w:r>
              <w:rPr>
                <w:rFonts w:ascii="標楷體" w:eastAsia="標楷體" w:hAnsi="標楷體" w:cs="標楷體"/>
                <w:color w:val="0D0D0D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D0D0D"/>
                <w:szCs w:val="24"/>
              </w:rPr>
              <w:t>與原擴充條件符合(具體敘明廠商履約情形/或其它需求理由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)</w:t>
            </w:r>
          </w:p>
          <w:p w:rsidR="00B62321" w:rsidRDefault="00E4077C">
            <w:pPr>
              <w:pStyle w:val="Standard"/>
              <w:numPr>
                <w:ilvl w:val="0"/>
                <w:numId w:val="1"/>
              </w:numPr>
              <w:ind w:left="511" w:hanging="511"/>
            </w:pPr>
            <w:r>
              <w:rPr>
                <w:rFonts w:ascii="標楷體" w:eastAsia="標楷體" w:hAnsi="標楷體" w:cs="標楷體"/>
              </w:rPr>
              <w:t>擬請同意依據政府採購法第22條第1項第7款之規定</w:t>
            </w:r>
            <w:proofErr w:type="gramStart"/>
            <w:r>
              <w:rPr>
                <w:rFonts w:ascii="標楷體" w:eastAsia="標楷體" w:hAnsi="標楷體" w:cs="標楷體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</w:rPr>
              <w:t>限制性招標，</w:t>
            </w:r>
            <w:proofErr w:type="gramStart"/>
            <w:r>
              <w:rPr>
                <w:rFonts w:ascii="標楷體" w:eastAsia="標楷體" w:hAnsi="標楷體" w:cs="標楷體"/>
              </w:rPr>
              <w:t>逕</w:t>
            </w:r>
            <w:proofErr w:type="gramEnd"/>
            <w:r>
              <w:rPr>
                <w:rFonts w:ascii="標楷體" w:eastAsia="標楷體" w:hAnsi="標楷體" w:cs="標楷體"/>
              </w:rPr>
              <w:t>洽○○公司議價。</w:t>
            </w:r>
          </w:p>
          <w:p w:rsidR="00B62321" w:rsidRDefault="00B62321">
            <w:pPr>
              <w:pStyle w:val="Standard"/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B62321">
            <w:pPr>
              <w:pStyle w:val="Standard"/>
              <w:rPr>
                <w:rFonts w:ascii="標楷體" w:eastAsia="標楷體" w:hAnsi="標楷體"/>
                <w:b/>
              </w:rPr>
            </w:pPr>
          </w:p>
          <w:p w:rsidR="00B62321" w:rsidRDefault="00E4077C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※</w:t>
            </w:r>
            <w:r>
              <w:rPr>
                <w:rFonts w:ascii="標楷體" w:eastAsia="標楷體" w:hAnsi="標楷體"/>
                <w:b/>
              </w:rPr>
              <w:t>符合下列政府採購法第22條第1項第7款，所附證明文件經查證屬實，請同意</w:t>
            </w:r>
            <w:proofErr w:type="gramStart"/>
            <w:r>
              <w:rPr>
                <w:rFonts w:ascii="標楷體" w:eastAsia="標楷體" w:hAnsi="標楷體"/>
                <w:b/>
              </w:rPr>
              <w:t>採</w:t>
            </w:r>
            <w:proofErr w:type="gramEnd"/>
            <w:r>
              <w:rPr>
                <w:rFonts w:ascii="標楷體" w:eastAsia="標楷體" w:hAnsi="標楷體"/>
                <w:b/>
              </w:rPr>
              <w:t>限制性招標辦理。</w:t>
            </w:r>
          </w:p>
        </w:tc>
      </w:tr>
      <w:tr w:rsidR="00B62321">
        <w:trPr>
          <w:trHeight w:val="1553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21" w:rsidRDefault="00E4077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申 請 人</w:t>
            </w:r>
          </w:p>
          <w:p w:rsidR="00B62321" w:rsidRDefault="00E4077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簽    章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21" w:rsidRDefault="00B62321">
            <w:pPr>
              <w:pStyle w:val="Standard"/>
              <w:snapToGrid w:val="0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21" w:rsidRDefault="00E4077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單位主管</w:t>
            </w:r>
          </w:p>
          <w:p w:rsidR="00B62321" w:rsidRDefault="00E4077C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簽    章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321" w:rsidRDefault="00B6232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B62321" w:rsidRDefault="00E4077C">
      <w:pPr>
        <w:pStyle w:val="Standard"/>
        <w:snapToGrid w:val="0"/>
        <w:spacing w:after="12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日期:</w:t>
      </w:r>
    </w:p>
    <w:p w:rsidR="00B62321" w:rsidRDefault="00E4077C">
      <w:pPr>
        <w:pStyle w:val="Standard"/>
        <w:widowControl/>
        <w:snapToGrid w:val="0"/>
        <w:rPr>
          <w:rFonts w:ascii="標楷體" w:eastAsia="標楷體" w:hAnsi="標楷體" w:cs="新細明體, PMingLiU"/>
          <w:b/>
          <w:bCs/>
          <w:kern w:val="0"/>
        </w:rPr>
      </w:pPr>
      <w:r>
        <w:rPr>
          <w:rFonts w:ascii="標楷體" w:eastAsia="標楷體" w:hAnsi="標楷體" w:cs="新細明體, PMingLiU"/>
          <w:b/>
          <w:bCs/>
          <w:kern w:val="0"/>
        </w:rPr>
        <w:t>法源依據：</w:t>
      </w:r>
    </w:p>
    <w:p w:rsidR="00B62321" w:rsidRDefault="00E4077C">
      <w:pPr>
        <w:pStyle w:val="Standard"/>
        <w:widowControl/>
        <w:snapToGrid w:val="0"/>
        <w:ind w:left="240" w:hanging="240"/>
      </w:pPr>
      <w:r>
        <w:rPr>
          <w:rFonts w:ascii="新細明體, PMingLiU" w:hAnsi="新細明體, PMingLiU" w:cs="新細明體, PMingLiU"/>
          <w:kern w:val="0"/>
          <w:sz w:val="16"/>
          <w:szCs w:val="16"/>
        </w:rPr>
        <w:t> </w:t>
      </w:r>
      <w:r>
        <w:rPr>
          <w:rFonts w:ascii="標楷體" w:eastAsia="標楷體" w:hAnsi="標楷體" w:cs="標楷體"/>
          <w:kern w:val="0"/>
          <w:sz w:val="22"/>
          <w:szCs w:val="22"/>
        </w:rPr>
        <w:t>※</w:t>
      </w:r>
      <w:r>
        <w:rPr>
          <w:rFonts w:ascii="標楷體" w:eastAsia="標楷體" w:hAnsi="標楷體" w:cs="新細明體, PMingLiU"/>
          <w:b/>
          <w:kern w:val="0"/>
          <w:sz w:val="22"/>
          <w:szCs w:val="22"/>
        </w:rPr>
        <w:t>政府採購法第22條第1項</w:t>
      </w:r>
    </w:p>
    <w:p w:rsidR="00B62321" w:rsidRDefault="00E4077C">
      <w:pPr>
        <w:pStyle w:val="Standard"/>
        <w:widowControl/>
        <w:snapToGrid w:val="0"/>
        <w:ind w:left="330" w:hanging="330"/>
      </w:pPr>
      <w:r>
        <w:rPr>
          <w:rFonts w:ascii="標楷體" w:eastAsia="標楷體" w:hAnsi="標楷體" w:cs="標楷體"/>
          <w:kern w:val="0"/>
          <w:sz w:val="22"/>
          <w:szCs w:val="22"/>
        </w:rPr>
        <w:t>※</w:t>
      </w:r>
      <w:r>
        <w:rPr>
          <w:rFonts w:ascii="標楷體" w:eastAsia="標楷體" w:hAnsi="標楷體" w:cs="新細明體, PMingLiU"/>
          <w:b/>
          <w:kern w:val="0"/>
          <w:sz w:val="22"/>
          <w:szCs w:val="22"/>
        </w:rPr>
        <w:t>政府採購法</w:t>
      </w:r>
      <w:r>
        <w:rPr>
          <w:rFonts w:ascii="標楷體" w:eastAsia="標楷體" w:hAnsi="標楷體" w:cs="新細明體, PMingLiU"/>
          <w:b/>
          <w:bCs/>
          <w:kern w:val="0"/>
          <w:sz w:val="22"/>
          <w:szCs w:val="22"/>
        </w:rPr>
        <w:t>施行細則</w:t>
      </w:r>
      <w:r>
        <w:rPr>
          <w:rFonts w:ascii="標楷體" w:eastAsia="標楷體" w:hAnsi="標楷體" w:cs="新細明體, PMingLiU"/>
          <w:b/>
          <w:kern w:val="0"/>
          <w:sz w:val="22"/>
          <w:szCs w:val="22"/>
        </w:rPr>
        <w:t>第22條</w:t>
      </w:r>
    </w:p>
    <w:p w:rsidR="00B62321" w:rsidRDefault="00E4077C">
      <w:pPr>
        <w:pStyle w:val="Standard"/>
        <w:widowControl/>
        <w:snapToGrid w:val="0"/>
        <w:ind w:left="330" w:hanging="330"/>
      </w:pPr>
      <w:r>
        <w:rPr>
          <w:rFonts w:ascii="標楷體" w:eastAsia="標楷體" w:hAnsi="標楷體" w:cs="標楷體"/>
          <w:bCs/>
          <w:kern w:val="0"/>
          <w:sz w:val="22"/>
          <w:szCs w:val="22"/>
        </w:rPr>
        <w:t>※</w:t>
      </w:r>
      <w:r>
        <w:rPr>
          <w:rFonts w:ascii="標楷體" w:eastAsia="標楷體" w:hAnsi="標楷體" w:cs="新細明體, PMingLiU"/>
          <w:b/>
          <w:bCs/>
          <w:kern w:val="0"/>
          <w:sz w:val="22"/>
          <w:szCs w:val="22"/>
        </w:rPr>
        <w:t>政府採購法施行細則第23條之1</w:t>
      </w:r>
    </w:p>
    <w:p w:rsidR="00B62321" w:rsidRDefault="00E4077C">
      <w:pPr>
        <w:pStyle w:val="Standard"/>
        <w:widowControl/>
        <w:snapToGrid w:val="0"/>
        <w:ind w:left="330" w:hanging="330"/>
      </w:pPr>
      <w:r>
        <w:rPr>
          <w:rFonts w:ascii="標楷體" w:eastAsia="標楷體" w:hAnsi="標楷體" w:cs="標楷體"/>
          <w:kern w:val="0"/>
          <w:sz w:val="22"/>
          <w:szCs w:val="22"/>
        </w:rPr>
        <w:t>※</w:t>
      </w:r>
      <w:r>
        <w:rPr>
          <w:rFonts w:ascii="標楷體" w:eastAsia="標楷體" w:hAnsi="標楷體" w:cs="新細明體, PMingLiU"/>
          <w:b/>
          <w:kern w:val="0"/>
          <w:sz w:val="22"/>
          <w:szCs w:val="22"/>
        </w:rPr>
        <w:t>中央機關未達公告金額採購招標辦法第2條</w:t>
      </w:r>
    </w:p>
    <w:p w:rsidR="00B62321" w:rsidRDefault="00E4077C">
      <w:pPr>
        <w:pStyle w:val="a6"/>
        <w:pageBreakBefore/>
        <w:jc w:val="center"/>
        <w:rPr>
          <w:rFonts w:ascii="微軟正黑體" w:eastAsia="微軟正黑體" w:hAnsi="微軟正黑體" w:cs="微軟正黑體"/>
          <w:color w:val="FF0000"/>
        </w:rPr>
      </w:pPr>
      <w:r>
        <w:rPr>
          <w:rFonts w:ascii="微軟正黑體" w:eastAsia="微軟正黑體" w:hAnsi="微軟正黑體" w:cs="微軟正黑體"/>
          <w:color w:val="FF0000"/>
        </w:rPr>
        <w:lastRenderedPageBreak/>
        <w:t>(</w:t>
      </w:r>
      <w:proofErr w:type="gramStart"/>
      <w:r>
        <w:rPr>
          <w:rFonts w:ascii="微軟正黑體" w:eastAsia="微軟正黑體" w:hAnsi="微軟正黑體" w:cs="微軟正黑體"/>
          <w:color w:val="FF0000"/>
        </w:rPr>
        <w:t>本頁謹供</w:t>
      </w:r>
      <w:proofErr w:type="gramEnd"/>
      <w:r>
        <w:rPr>
          <w:rFonts w:ascii="微軟正黑體" w:eastAsia="微軟正黑體" w:hAnsi="微軟正黑體" w:cs="微軟正黑體"/>
          <w:color w:val="FF0000"/>
        </w:rPr>
        <w:t>參考</w:t>
      </w:r>
      <w:proofErr w:type="gramStart"/>
      <w:r>
        <w:rPr>
          <w:rFonts w:ascii="微軟正黑體" w:eastAsia="微軟正黑體" w:hAnsi="微軟正黑體" w:cs="微軟正黑體"/>
          <w:color w:val="FF0000"/>
        </w:rPr>
        <w:t>得免印出</w:t>
      </w:r>
      <w:proofErr w:type="gramEnd"/>
      <w:r>
        <w:rPr>
          <w:rFonts w:ascii="微軟正黑體" w:eastAsia="微軟正黑體" w:hAnsi="微軟正黑體" w:cs="微軟正黑體"/>
          <w:color w:val="FF0000"/>
        </w:rPr>
        <w:t>)</w:t>
      </w:r>
    </w:p>
    <w:p w:rsidR="00B62321" w:rsidRDefault="00E4077C">
      <w:pPr>
        <w:pStyle w:val="Standard"/>
        <w:widowControl/>
        <w:snapToGrid w:val="0"/>
        <w:ind w:left="330" w:hanging="330"/>
      </w:pPr>
      <w:r>
        <w:rPr>
          <w:rFonts w:ascii="標楷體" w:eastAsia="標楷體" w:hAnsi="標楷體" w:cs="標楷體"/>
          <w:kern w:val="0"/>
          <w:sz w:val="22"/>
          <w:szCs w:val="22"/>
        </w:rPr>
        <w:t>※</w:t>
      </w:r>
      <w:r>
        <w:rPr>
          <w:rFonts w:ascii="標楷體" w:eastAsia="標楷體" w:hAnsi="標楷體" w:cs="新細明體, PMingLiU"/>
          <w:b/>
          <w:kern w:val="0"/>
          <w:sz w:val="22"/>
          <w:szCs w:val="22"/>
        </w:rPr>
        <w:t>政府採購法第22條第1項</w:t>
      </w:r>
    </w:p>
    <w:p w:rsidR="00B62321" w:rsidRDefault="00E4077C">
      <w:pPr>
        <w:pStyle w:val="Standard"/>
        <w:widowControl/>
        <w:snapToGrid w:val="0"/>
        <w:ind w:left="227"/>
        <w:jc w:val="both"/>
        <w:rPr>
          <w:rFonts w:ascii="標楷體" w:eastAsia="標楷體" w:hAnsi="標楷體" w:cs="新細明體, PMingLiU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符合下列各款情形之</w:t>
      </w:r>
      <w:proofErr w:type="gramStart"/>
      <w:r>
        <w:rPr>
          <w:rFonts w:ascii="標楷體" w:eastAsia="標楷體" w:hAnsi="標楷體" w:cs="新細明體, PMingLiU"/>
          <w:kern w:val="0"/>
          <w:sz w:val="22"/>
          <w:szCs w:val="22"/>
        </w:rPr>
        <w:t>一</w:t>
      </w:r>
      <w:proofErr w:type="gramEnd"/>
      <w:r>
        <w:rPr>
          <w:rFonts w:ascii="標楷體" w:eastAsia="標楷體" w:hAnsi="標楷體" w:cs="新細明體, PMingLiU"/>
          <w:kern w:val="0"/>
          <w:sz w:val="22"/>
          <w:szCs w:val="22"/>
        </w:rPr>
        <w:t>者，得</w:t>
      </w:r>
      <w:proofErr w:type="gramStart"/>
      <w:r>
        <w:rPr>
          <w:rFonts w:ascii="標楷體" w:eastAsia="標楷體" w:hAnsi="標楷體" w:cs="新細明體, PMingLiU"/>
          <w:kern w:val="0"/>
          <w:sz w:val="22"/>
          <w:szCs w:val="22"/>
        </w:rPr>
        <w:t>採</w:t>
      </w:r>
      <w:proofErr w:type="gramEnd"/>
      <w:r>
        <w:rPr>
          <w:rFonts w:ascii="標楷體" w:eastAsia="標楷體" w:hAnsi="標楷體" w:cs="新細明體, PMingLiU"/>
          <w:kern w:val="0"/>
          <w:sz w:val="22"/>
          <w:szCs w:val="22"/>
        </w:rPr>
        <w:t>限制性招標：</w:t>
      </w:r>
    </w:p>
    <w:p w:rsidR="00B62321" w:rsidRDefault="00E4077C">
      <w:pPr>
        <w:pStyle w:val="Standard"/>
        <w:widowControl/>
        <w:snapToGrid w:val="0"/>
        <w:ind w:left="678" w:hanging="440"/>
        <w:jc w:val="both"/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一、以公開招標、選擇性招標或依第</w:t>
      </w:r>
      <w:r>
        <w:rPr>
          <w:rFonts w:ascii="標楷體" w:eastAsia="標楷體" w:hAnsi="標楷體" w:cs="新細明體, PMingLiU"/>
          <w:b/>
          <w:kern w:val="0"/>
          <w:sz w:val="22"/>
          <w:szCs w:val="22"/>
        </w:rPr>
        <w:t>九</w:t>
      </w:r>
      <w:r>
        <w:rPr>
          <w:rFonts w:ascii="標楷體" w:eastAsia="標楷體" w:hAnsi="標楷體" w:cs="新細明體, PMingLiU"/>
          <w:kern w:val="0"/>
          <w:sz w:val="22"/>
          <w:szCs w:val="22"/>
        </w:rPr>
        <w:t>款至第</w:t>
      </w:r>
      <w:r>
        <w:rPr>
          <w:rFonts w:ascii="標楷體" w:eastAsia="標楷體" w:hAnsi="標楷體" w:cs="新細明體, PMingLiU"/>
          <w:b/>
          <w:kern w:val="0"/>
          <w:sz w:val="22"/>
          <w:szCs w:val="22"/>
        </w:rPr>
        <w:t>十一</w:t>
      </w:r>
      <w:r>
        <w:rPr>
          <w:rFonts w:ascii="標楷體" w:eastAsia="標楷體" w:hAnsi="標楷體" w:cs="新細明體, PMingLiU"/>
          <w:kern w:val="0"/>
          <w:sz w:val="22"/>
          <w:szCs w:val="22"/>
        </w:rPr>
        <w:t>款公告程序辦理結果，無廠商投標或無合格標，且</w:t>
      </w:r>
      <w:r>
        <w:rPr>
          <w:rFonts w:ascii="標楷體" w:eastAsia="標楷體" w:hAnsi="標楷體" w:cs="新細明體, PMingLiU"/>
          <w:kern w:val="0"/>
          <w:sz w:val="22"/>
          <w:szCs w:val="22"/>
          <w:u w:val="single"/>
        </w:rPr>
        <w:t>以原定招標內容及條件未經重大改變者</w:t>
      </w:r>
      <w:r>
        <w:rPr>
          <w:rFonts w:ascii="標楷體" w:eastAsia="標楷體" w:hAnsi="標楷體" w:cs="新細明體, PMingLiU"/>
          <w:kern w:val="0"/>
          <w:sz w:val="22"/>
          <w:szCs w:val="22"/>
        </w:rPr>
        <w:t>。</w:t>
      </w:r>
    </w:p>
    <w:p w:rsidR="00B62321" w:rsidRDefault="00E4077C">
      <w:pPr>
        <w:pStyle w:val="Standard"/>
        <w:widowControl/>
        <w:snapToGrid w:val="0"/>
        <w:ind w:left="718" w:hanging="480"/>
        <w:jc w:val="both"/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二、屬專屬權利、獨家製造或供應、藝術品、秘密諮詢，</w:t>
      </w:r>
      <w:r>
        <w:rPr>
          <w:rFonts w:ascii="標楷體" w:eastAsia="標楷體" w:hAnsi="標楷體" w:cs="新細明體, PMingLiU"/>
          <w:kern w:val="0"/>
          <w:sz w:val="22"/>
          <w:szCs w:val="22"/>
          <w:u w:val="single"/>
        </w:rPr>
        <w:t>無其他合適之替代標的者</w:t>
      </w:r>
      <w:r>
        <w:rPr>
          <w:rFonts w:ascii="標楷體" w:eastAsia="標楷體" w:hAnsi="標楷體" w:cs="新細明體, PMingLiU"/>
          <w:kern w:val="0"/>
          <w:sz w:val="22"/>
          <w:szCs w:val="22"/>
        </w:rPr>
        <w:t>。</w:t>
      </w:r>
    </w:p>
    <w:p w:rsidR="00B62321" w:rsidRDefault="00E4077C">
      <w:pPr>
        <w:pStyle w:val="Standard"/>
        <w:widowControl/>
        <w:snapToGrid w:val="0"/>
        <w:ind w:left="678" w:hanging="440"/>
        <w:jc w:val="both"/>
        <w:rPr>
          <w:rFonts w:ascii="標楷體" w:eastAsia="標楷體" w:hAnsi="標楷體" w:cs="新細明體, PMingLiU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四、原有採購之後續維修、零配件供應、更換或擴充，因相容或互通性之需要，必須向原供應廠商採購者。</w:t>
      </w:r>
    </w:p>
    <w:p w:rsidR="00B62321" w:rsidRDefault="00E4077C">
      <w:pPr>
        <w:pStyle w:val="Standard"/>
        <w:widowControl/>
        <w:snapToGrid w:val="0"/>
        <w:ind w:left="717" w:hanging="52"/>
        <w:jc w:val="both"/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[</w:t>
      </w:r>
      <w:proofErr w:type="gramStart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採</w:t>
      </w:r>
      <w:proofErr w:type="gramEnd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本款者請附原有採購之</w:t>
      </w:r>
      <w:proofErr w:type="gramStart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決標紀錄影</w:t>
      </w:r>
      <w:proofErr w:type="gramEnd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本、決標公告、契約影本或驗收紀錄影本(擇</w:t>
      </w:r>
      <w:proofErr w:type="gramStart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一</w:t>
      </w:r>
      <w:proofErr w:type="gramEnd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)]</w:t>
      </w:r>
    </w:p>
    <w:p w:rsidR="00B62321" w:rsidRDefault="00E4077C">
      <w:pPr>
        <w:pStyle w:val="Standard"/>
        <w:widowControl/>
        <w:snapToGrid w:val="0"/>
        <w:ind w:left="718" w:hanging="480"/>
        <w:jc w:val="both"/>
        <w:rPr>
          <w:rFonts w:ascii="標楷體" w:eastAsia="標楷體" w:hAnsi="標楷體" w:cs="新細明體, PMingLiU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五、屬原型或首次製造、供應之標的，以研究發展、實驗或開發性質辦理者。</w:t>
      </w:r>
    </w:p>
    <w:p w:rsidR="00B62321" w:rsidRDefault="00E4077C">
      <w:pPr>
        <w:pStyle w:val="Standard"/>
        <w:widowControl/>
        <w:snapToGrid w:val="0"/>
        <w:ind w:left="718" w:hanging="480"/>
        <w:jc w:val="both"/>
        <w:rPr>
          <w:rFonts w:ascii="標楷體" w:eastAsia="標楷體" w:hAnsi="標楷體" w:cs="新細明體, PMingLiU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七、原有採購之後續擴充，且已於原招標公告及招標文件敘明擴充之</w:t>
      </w:r>
      <w:proofErr w:type="gramStart"/>
      <w:r>
        <w:rPr>
          <w:rFonts w:ascii="標楷體" w:eastAsia="標楷體" w:hAnsi="標楷體" w:cs="新細明體, PMingLiU"/>
          <w:kern w:val="0"/>
          <w:sz w:val="22"/>
          <w:szCs w:val="22"/>
        </w:rPr>
        <w:t>期間、</w:t>
      </w:r>
      <w:proofErr w:type="gramEnd"/>
      <w:r>
        <w:rPr>
          <w:rFonts w:ascii="標楷體" w:eastAsia="標楷體" w:hAnsi="標楷體" w:cs="新細明體, PMingLiU"/>
          <w:kern w:val="0"/>
          <w:sz w:val="22"/>
          <w:szCs w:val="22"/>
        </w:rPr>
        <w:t>金額或數量者。</w:t>
      </w:r>
    </w:p>
    <w:p w:rsidR="00B62321" w:rsidRDefault="00E4077C">
      <w:pPr>
        <w:pStyle w:val="Standard"/>
        <w:widowControl/>
        <w:snapToGrid w:val="0"/>
        <w:ind w:left="665"/>
        <w:jc w:val="both"/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[請附原招標公告及招標文件(敘明後續擴充條件之部分)]</w:t>
      </w:r>
    </w:p>
    <w:p w:rsidR="00B62321" w:rsidRDefault="00E4077C">
      <w:pPr>
        <w:pStyle w:val="Standard"/>
        <w:widowControl/>
        <w:snapToGrid w:val="0"/>
        <w:ind w:left="718" w:hanging="480"/>
        <w:jc w:val="both"/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九、委託專業服務、技術服務或資訊服務，經</w:t>
      </w:r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公開客觀評選</w:t>
      </w:r>
      <w:r>
        <w:rPr>
          <w:rFonts w:ascii="標楷體" w:eastAsia="標楷體" w:hAnsi="標楷體" w:cs="新細明體, PMingLiU"/>
          <w:kern w:val="0"/>
          <w:sz w:val="22"/>
          <w:szCs w:val="22"/>
        </w:rPr>
        <w:t>為優勝者。</w:t>
      </w:r>
    </w:p>
    <w:p w:rsidR="00B62321" w:rsidRDefault="00E4077C">
      <w:pPr>
        <w:pStyle w:val="Standard"/>
        <w:widowControl/>
        <w:snapToGrid w:val="0"/>
        <w:ind w:left="718" w:hanging="480"/>
        <w:jc w:val="both"/>
        <w:rPr>
          <w:rFonts w:ascii="標楷體" w:eastAsia="標楷體" w:hAnsi="標楷體" w:cs="新細明體, PMingLiU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十、辦理設計競賽，經公開客觀評選為優勝者。</w:t>
      </w:r>
    </w:p>
    <w:p w:rsidR="00B62321" w:rsidRDefault="00E4077C">
      <w:pPr>
        <w:pStyle w:val="Standard"/>
        <w:widowControl/>
        <w:snapToGrid w:val="0"/>
        <w:ind w:left="718" w:hanging="480"/>
        <w:jc w:val="both"/>
        <w:rPr>
          <w:rFonts w:ascii="標楷體" w:eastAsia="標楷體" w:hAnsi="標楷體" w:cs="新細明體, PMingLiU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十二、購買身心障礙者、原住民或受刑人個人、身心障礙福利機構、政府立案之原住民團體、監獄工場、慈善機構所提供之非營利產品或勞務。</w:t>
      </w:r>
    </w:p>
    <w:p w:rsidR="00B62321" w:rsidRDefault="00E4077C">
      <w:pPr>
        <w:pStyle w:val="Standard"/>
        <w:widowControl/>
        <w:snapToGrid w:val="0"/>
        <w:ind w:left="718" w:hanging="480"/>
        <w:jc w:val="both"/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十三、委託在專業領域具領先地位之自然人或經</w:t>
      </w:r>
      <w:r>
        <w:rPr>
          <w:rFonts w:ascii="標楷體" w:eastAsia="標楷體" w:hAnsi="標楷體" w:cs="新細明體, PMingLiU"/>
          <w:b/>
          <w:bCs/>
          <w:kern w:val="0"/>
          <w:sz w:val="22"/>
          <w:szCs w:val="22"/>
        </w:rPr>
        <w:t>公告審查</w:t>
      </w:r>
      <w:r>
        <w:rPr>
          <w:rFonts w:ascii="標楷體" w:eastAsia="標楷體" w:hAnsi="標楷體" w:cs="新細明體, PMingLiU"/>
          <w:kern w:val="0"/>
          <w:sz w:val="22"/>
          <w:szCs w:val="22"/>
        </w:rPr>
        <w:t>優勝之學術或非營利機構進行科技、</w:t>
      </w:r>
      <w:r>
        <w:rPr>
          <w:rFonts w:ascii="標楷體" w:eastAsia="標楷體" w:hAnsi="標楷體" w:cs="新細明體, PMingLiU"/>
          <w:color w:val="000000"/>
          <w:kern w:val="0"/>
          <w:sz w:val="22"/>
          <w:szCs w:val="22"/>
        </w:rPr>
        <w:t>技術引進、</w:t>
      </w:r>
      <w:r>
        <w:rPr>
          <w:rFonts w:ascii="標楷體" w:eastAsia="標楷體" w:hAnsi="標楷體" w:cs="新細明體, PMingLiU"/>
          <w:kern w:val="0"/>
          <w:sz w:val="22"/>
          <w:szCs w:val="22"/>
        </w:rPr>
        <w:t>行政或學術研究發展。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</w:rPr>
        <w:t>[請參閱『</w:t>
      </w:r>
      <w:r>
        <w:rPr>
          <w:rFonts w:ascii="標楷體" w:eastAsia="標楷體" w:hAnsi="標楷體" w:cs="新細明體, PMingLiU"/>
          <w:b/>
          <w:bCs/>
          <w:color w:val="000000"/>
          <w:kern w:val="0"/>
          <w:sz w:val="22"/>
          <w:szCs w:val="22"/>
        </w:rPr>
        <w:t>機關委託研究發展作業辦法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</w:rPr>
        <w:t>』§3、§4</w:t>
      </w:r>
      <w:r>
        <w:rPr>
          <w:rFonts w:ascii="標楷體" w:eastAsia="標楷體" w:hAnsi="標楷體" w:cs="新細明體, PMingLiU"/>
          <w:b/>
          <w:bCs/>
          <w:color w:val="000000"/>
          <w:kern w:val="0"/>
          <w:sz w:val="22"/>
          <w:szCs w:val="22"/>
        </w:rPr>
        <w:t>]</w:t>
      </w:r>
    </w:p>
    <w:p w:rsidR="00B62321" w:rsidRDefault="00E4077C">
      <w:pPr>
        <w:pStyle w:val="Standard"/>
        <w:widowControl/>
        <w:snapToGrid w:val="0"/>
        <w:ind w:left="718" w:hanging="480"/>
        <w:jc w:val="both"/>
        <w:rPr>
          <w:rFonts w:ascii="標楷體" w:eastAsia="標楷體" w:hAnsi="標楷體" w:cs="新細明體, PMingLiU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十四、邀請或委託具專業素養、特質或經公告審查優勝之文化、藝術專業人士、機構或團體表演或參與文藝活動。</w:t>
      </w:r>
    </w:p>
    <w:p w:rsidR="00B62321" w:rsidRDefault="00E4077C">
      <w:pPr>
        <w:pStyle w:val="Standard"/>
        <w:widowControl/>
        <w:snapToGrid w:val="0"/>
        <w:ind w:left="718" w:hanging="480"/>
        <w:jc w:val="both"/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十六、其他經主管機關認定者。</w:t>
      </w:r>
      <w:r>
        <w:rPr>
          <w:rFonts w:ascii="標楷體" w:eastAsia="標楷體" w:hAnsi="標楷體" w:cs="新細明體, PMingLiU"/>
          <w:b/>
          <w:bCs/>
          <w:color w:val="000000"/>
          <w:kern w:val="0"/>
          <w:sz w:val="22"/>
          <w:szCs w:val="22"/>
        </w:rPr>
        <w:t>[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</w:rPr>
        <w:t>採購金額新</w:t>
      </w:r>
      <w:r>
        <w:rPr>
          <w:rFonts w:ascii="標楷體" w:eastAsia="標楷體" w:hAnsi="標楷體" w:cs="新細明體, PMingLiU"/>
          <w:bCs/>
          <w:color w:val="FF0000"/>
          <w:kern w:val="0"/>
          <w:sz w:val="22"/>
          <w:szCs w:val="22"/>
          <w:shd w:val="clear" w:color="auto" w:fill="FFFF00"/>
        </w:rPr>
        <w:t>臺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</w:rPr>
        <w:t>幣一百</w:t>
      </w:r>
      <w:r>
        <w:rPr>
          <w:rFonts w:ascii="標楷體" w:eastAsia="標楷體" w:hAnsi="標楷體" w:cs="新細明體, PMingLiU"/>
          <w:bCs/>
          <w:color w:val="FF0000"/>
          <w:kern w:val="0"/>
          <w:sz w:val="22"/>
          <w:szCs w:val="22"/>
          <w:shd w:val="clear" w:color="auto" w:fill="FFFF00"/>
        </w:rPr>
        <w:t>五十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</w:rPr>
        <w:t>萬元以上除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  <w:u w:val="single"/>
        </w:rPr>
        <w:t>捐贈者指定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</w:rPr>
        <w:t>、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  <w:u w:val="single"/>
        </w:rPr>
        <w:t>業主指定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</w:rPr>
        <w:t>及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  <w:u w:val="single"/>
        </w:rPr>
        <w:t>勞工基本薪資調整之情事</w:t>
      </w: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</w:rPr>
        <w:t>，</w:t>
      </w:r>
      <w:proofErr w:type="gramStart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餘需報</w:t>
      </w:r>
      <w:proofErr w:type="gramEnd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經工程會認定始得</w:t>
      </w:r>
      <w:proofErr w:type="gramStart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爰</w:t>
      </w:r>
      <w:proofErr w:type="gramEnd"/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用]</w:t>
      </w:r>
    </w:p>
    <w:p w:rsidR="00B62321" w:rsidRDefault="00B62321">
      <w:pPr>
        <w:pStyle w:val="Standard"/>
        <w:widowControl/>
        <w:snapToGrid w:val="0"/>
        <w:ind w:left="240"/>
        <w:rPr>
          <w:rFonts w:ascii="標楷體" w:eastAsia="標楷體" w:hAnsi="標楷體" w:cs="新細明體, PMingLiU"/>
          <w:kern w:val="0"/>
          <w:sz w:val="22"/>
          <w:szCs w:val="22"/>
        </w:rPr>
      </w:pPr>
    </w:p>
    <w:p w:rsidR="00B62321" w:rsidRDefault="00E4077C">
      <w:pPr>
        <w:pStyle w:val="Standard"/>
        <w:widowControl/>
        <w:snapToGrid w:val="0"/>
      </w:pPr>
      <w:r>
        <w:rPr>
          <w:rFonts w:ascii="標楷體" w:eastAsia="標楷體" w:hAnsi="標楷體" w:cs="標楷體"/>
          <w:b/>
          <w:bCs/>
          <w:kern w:val="0"/>
          <w:sz w:val="22"/>
          <w:szCs w:val="22"/>
        </w:rPr>
        <w:t>※</w:t>
      </w:r>
      <w:r>
        <w:rPr>
          <w:rFonts w:ascii="標楷體" w:eastAsia="標楷體" w:hAnsi="標楷體" w:cs="新細明體, PMingLiU"/>
          <w:b/>
          <w:bCs/>
          <w:kern w:val="0"/>
          <w:sz w:val="22"/>
          <w:szCs w:val="22"/>
        </w:rPr>
        <w:t>政府採購法施行細則第22條</w:t>
      </w:r>
    </w:p>
    <w:p w:rsidR="00B62321" w:rsidRDefault="00E4077C">
      <w:pPr>
        <w:pStyle w:val="Standard"/>
        <w:widowControl/>
        <w:snapToGrid w:val="0"/>
        <w:ind w:left="240"/>
      </w:pPr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本法第22條第1項第1款所稱</w:t>
      </w:r>
      <w:r>
        <w:rPr>
          <w:rFonts w:ascii="標楷體" w:eastAsia="標楷體" w:hAnsi="標楷體" w:cs="新細明體, PMingLiU"/>
          <w:bCs/>
          <w:kern w:val="0"/>
          <w:sz w:val="22"/>
          <w:szCs w:val="22"/>
          <w:u w:val="single"/>
        </w:rPr>
        <w:t>無廠商投標</w:t>
      </w:r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，指公告或邀請符合資格之廠商投標結果，無廠商投標或提出資格文件；所稱無合格標，</w:t>
      </w:r>
      <w:proofErr w:type="gramStart"/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指審標</w:t>
      </w:r>
      <w:proofErr w:type="gramEnd"/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結果無廠商合於招標文件規定。但有廠商異議或申訴在處理中者，均不在此限。</w:t>
      </w:r>
    </w:p>
    <w:p w:rsidR="00B62321" w:rsidRDefault="00E4077C">
      <w:pPr>
        <w:pStyle w:val="Standard"/>
        <w:widowControl/>
        <w:snapToGrid w:val="0"/>
        <w:ind w:left="240"/>
      </w:pPr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本法第22條第1項第2款所稱</w:t>
      </w:r>
      <w:r>
        <w:rPr>
          <w:rFonts w:ascii="標楷體" w:eastAsia="標楷體" w:hAnsi="標楷體" w:cs="新細明體, PMingLiU"/>
          <w:bCs/>
          <w:kern w:val="0"/>
          <w:sz w:val="22"/>
          <w:szCs w:val="22"/>
          <w:u w:val="single"/>
        </w:rPr>
        <w:t>專屬權利</w:t>
      </w:r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，指已立法保護之智慧財產權。但</w:t>
      </w:r>
      <w:r>
        <w:rPr>
          <w:rFonts w:ascii="標楷體" w:eastAsia="標楷體" w:hAnsi="標楷體" w:cs="新細明體, PMingLiU"/>
          <w:bCs/>
          <w:kern w:val="0"/>
          <w:sz w:val="22"/>
          <w:szCs w:val="22"/>
          <w:u w:val="single"/>
        </w:rPr>
        <w:t>不包括商標專用權</w:t>
      </w:r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。</w:t>
      </w:r>
    </w:p>
    <w:p w:rsidR="00B62321" w:rsidRDefault="00E4077C">
      <w:pPr>
        <w:pStyle w:val="Standard"/>
        <w:widowControl/>
        <w:snapToGrid w:val="0"/>
        <w:ind w:left="240"/>
        <w:rPr>
          <w:rFonts w:ascii="標楷體" w:eastAsia="標楷體" w:hAnsi="標楷體" w:cs="新細明體, PMingLiU"/>
          <w:bCs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本法第22條第1項第5款所稱供應之標的，包括工程、財物或勞務；所稱以研究發展、實驗或開發性質辦理者，指以契約要求廠商進行研究發展、實驗或開發，以獲得原型或首次製造、供應之標的，並得包括測試品質或功能所為之限量生產或供應。但不包括商業目的或回收研究發展、實驗或開發成本所為之大量生產或供應。</w:t>
      </w:r>
    </w:p>
    <w:p w:rsidR="00B62321" w:rsidRDefault="00E4077C">
      <w:pPr>
        <w:pStyle w:val="Standard"/>
        <w:widowControl/>
        <w:snapToGrid w:val="0"/>
        <w:ind w:left="240"/>
        <w:rPr>
          <w:rFonts w:ascii="標楷體" w:eastAsia="標楷體" w:hAnsi="標楷體" w:cs="新細明體, PMingLiU"/>
          <w:bCs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本法第22條第1項第12款所稱身心障礙者及身心障礙福利機構，其認定依身心障礙者權益保障法之規定；所稱原住民，其認定依原住民身分法之規定。</w:t>
      </w:r>
    </w:p>
    <w:p w:rsidR="00B62321" w:rsidRDefault="00B62321">
      <w:pPr>
        <w:pStyle w:val="Standard"/>
        <w:widowControl/>
        <w:snapToGrid w:val="0"/>
        <w:ind w:left="389" w:hanging="389"/>
        <w:rPr>
          <w:rFonts w:ascii="標楷體" w:eastAsia="標楷體" w:hAnsi="標楷體" w:cs="新細明體, PMingLiU"/>
          <w:kern w:val="0"/>
          <w:sz w:val="22"/>
          <w:szCs w:val="22"/>
        </w:rPr>
      </w:pPr>
    </w:p>
    <w:p w:rsidR="00B62321" w:rsidRDefault="00E4077C">
      <w:pPr>
        <w:pStyle w:val="Standard"/>
        <w:widowControl/>
        <w:snapToGrid w:val="0"/>
        <w:ind w:left="330" w:hanging="330"/>
      </w:pPr>
      <w:r>
        <w:rPr>
          <w:rFonts w:ascii="標楷體" w:eastAsia="標楷體" w:hAnsi="標楷體" w:cs="標楷體"/>
          <w:kern w:val="0"/>
          <w:sz w:val="22"/>
          <w:szCs w:val="22"/>
        </w:rPr>
        <w:t>※</w:t>
      </w:r>
      <w:r>
        <w:rPr>
          <w:rFonts w:ascii="標楷體" w:eastAsia="標楷體" w:hAnsi="標楷體" w:cs="新細明體, PMingLiU"/>
          <w:b/>
          <w:bCs/>
          <w:kern w:val="0"/>
          <w:sz w:val="22"/>
          <w:szCs w:val="22"/>
        </w:rPr>
        <w:t>政府採購法施行細則第23條之1</w:t>
      </w:r>
    </w:p>
    <w:p w:rsidR="00B62321" w:rsidRDefault="00E4077C">
      <w:pPr>
        <w:pStyle w:val="Standard"/>
        <w:widowControl/>
        <w:snapToGrid w:val="0"/>
        <w:ind w:left="240"/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機關依本法</w:t>
      </w:r>
      <w:r>
        <w:rPr>
          <w:rFonts w:ascii="標楷體" w:eastAsia="標楷體" w:hAnsi="標楷體" w:cs="新細明體, PMingLiU"/>
          <w:bCs/>
          <w:kern w:val="0"/>
          <w:sz w:val="22"/>
          <w:szCs w:val="22"/>
        </w:rPr>
        <w:t>第22</w:t>
      </w:r>
      <w:r>
        <w:rPr>
          <w:rFonts w:ascii="標楷體" w:eastAsia="標楷體" w:hAnsi="標楷體" w:cs="新細明體, PMingLiU"/>
          <w:kern w:val="0"/>
          <w:sz w:val="22"/>
          <w:szCs w:val="22"/>
        </w:rPr>
        <w:t>條第1項規定辦理限制性招標，應由需求、使用或承辦採購單位，就個案敘明符合各款之情形，簽報機關首長或其授權人員核准。</w:t>
      </w:r>
      <w:r>
        <w:rPr>
          <w:rFonts w:ascii="標楷體" w:eastAsia="標楷體" w:hAnsi="標楷體" w:cs="新細明體, PMingLiU"/>
          <w:b/>
          <w:bCs/>
          <w:kern w:val="0"/>
          <w:sz w:val="22"/>
          <w:szCs w:val="22"/>
        </w:rPr>
        <w:t>其得以比價方式辦理者，優先以比價方式辦理。</w:t>
      </w:r>
    </w:p>
    <w:p w:rsidR="00B62321" w:rsidRDefault="00B62321">
      <w:pPr>
        <w:pStyle w:val="Standard"/>
        <w:widowControl/>
        <w:snapToGrid w:val="0"/>
        <w:ind w:left="389" w:hanging="389"/>
        <w:rPr>
          <w:rFonts w:ascii="標楷體" w:eastAsia="標楷體" w:hAnsi="標楷體" w:cs="新細明體, PMingLiU"/>
          <w:kern w:val="0"/>
          <w:sz w:val="22"/>
          <w:szCs w:val="22"/>
        </w:rPr>
      </w:pPr>
    </w:p>
    <w:p w:rsidR="00B62321" w:rsidRDefault="00E4077C">
      <w:pPr>
        <w:pStyle w:val="Standard"/>
        <w:widowControl/>
        <w:snapToGrid w:val="0"/>
        <w:ind w:left="390" w:hanging="390"/>
      </w:pPr>
      <w:r>
        <w:rPr>
          <w:rFonts w:ascii="標楷體" w:eastAsia="標楷體" w:hAnsi="標楷體" w:cs="標楷體"/>
          <w:b/>
          <w:kern w:val="0"/>
          <w:sz w:val="22"/>
          <w:szCs w:val="22"/>
        </w:rPr>
        <w:t>※</w:t>
      </w:r>
      <w:r>
        <w:rPr>
          <w:rFonts w:ascii="標楷體" w:eastAsia="標楷體" w:hAnsi="標楷體" w:cs="新細明體, PMingLiU"/>
          <w:b/>
          <w:kern w:val="0"/>
          <w:sz w:val="22"/>
          <w:szCs w:val="22"/>
        </w:rPr>
        <w:t>中央機關未達公告金額採購招標辦法第2條第1項</w:t>
      </w:r>
    </w:p>
    <w:p w:rsidR="00B62321" w:rsidRDefault="00E4077C">
      <w:pPr>
        <w:pStyle w:val="Standard"/>
        <w:widowControl/>
        <w:snapToGrid w:val="0"/>
        <w:ind w:left="240"/>
        <w:rPr>
          <w:rFonts w:ascii="標楷體" w:eastAsia="標楷體" w:hAnsi="標楷體" w:cs="新細明體, PMingLiU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未達公告金額採購之招標，其金額逾公告金額十分之一者，得以下列方式之</w:t>
      </w:r>
      <w:proofErr w:type="gramStart"/>
      <w:r>
        <w:rPr>
          <w:rFonts w:ascii="標楷體" w:eastAsia="標楷體" w:hAnsi="標楷體" w:cs="新細明體, PMingLiU"/>
          <w:kern w:val="0"/>
          <w:sz w:val="22"/>
          <w:szCs w:val="22"/>
        </w:rPr>
        <w:t>一</w:t>
      </w:r>
      <w:proofErr w:type="gramEnd"/>
      <w:r>
        <w:rPr>
          <w:rFonts w:ascii="標楷體" w:eastAsia="標楷體" w:hAnsi="標楷體" w:cs="新細明體, PMingLiU"/>
          <w:kern w:val="0"/>
          <w:sz w:val="22"/>
          <w:szCs w:val="22"/>
        </w:rPr>
        <w:t xml:space="preserve">辦理：                                                      </w:t>
      </w:r>
    </w:p>
    <w:p w:rsidR="00B62321" w:rsidRDefault="00E4077C">
      <w:pPr>
        <w:pStyle w:val="Standard"/>
        <w:widowControl/>
        <w:snapToGrid w:val="0"/>
        <w:ind w:left="629" w:hanging="389"/>
        <w:rPr>
          <w:rFonts w:ascii="標楷體" w:eastAsia="標楷體" w:hAnsi="標楷體" w:cs="新細明體, PMingLiU"/>
          <w:kern w:val="0"/>
          <w:sz w:val="22"/>
          <w:szCs w:val="22"/>
        </w:rPr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一、符合本法第22條第1項第1款至第15款所定情形之</w:t>
      </w:r>
      <w:proofErr w:type="gramStart"/>
      <w:r>
        <w:rPr>
          <w:rFonts w:ascii="標楷體" w:eastAsia="標楷體" w:hAnsi="標楷體" w:cs="新細明體, PMingLiU"/>
          <w:kern w:val="0"/>
          <w:sz w:val="22"/>
          <w:szCs w:val="22"/>
        </w:rPr>
        <w:t>一</w:t>
      </w:r>
      <w:proofErr w:type="gramEnd"/>
      <w:r>
        <w:rPr>
          <w:rFonts w:ascii="標楷體" w:eastAsia="標楷體" w:hAnsi="標楷體" w:cs="新細明體, PMingLiU"/>
          <w:kern w:val="0"/>
          <w:sz w:val="22"/>
          <w:szCs w:val="22"/>
        </w:rPr>
        <w:t>者，得</w:t>
      </w:r>
      <w:proofErr w:type="gramStart"/>
      <w:r>
        <w:rPr>
          <w:rFonts w:ascii="標楷體" w:eastAsia="標楷體" w:hAnsi="標楷體" w:cs="新細明體, PMingLiU"/>
          <w:kern w:val="0"/>
          <w:sz w:val="22"/>
          <w:szCs w:val="22"/>
        </w:rPr>
        <w:t>採</w:t>
      </w:r>
      <w:proofErr w:type="gramEnd"/>
      <w:r>
        <w:rPr>
          <w:rFonts w:ascii="標楷體" w:eastAsia="標楷體" w:hAnsi="標楷體" w:cs="新細明體, PMingLiU"/>
          <w:kern w:val="0"/>
          <w:sz w:val="22"/>
          <w:szCs w:val="22"/>
        </w:rPr>
        <w:t>限制性招標。</w:t>
      </w:r>
    </w:p>
    <w:p w:rsidR="00B62321" w:rsidRDefault="00E4077C">
      <w:pPr>
        <w:pStyle w:val="Standard"/>
        <w:widowControl/>
        <w:snapToGrid w:val="0"/>
        <w:ind w:left="629" w:hanging="389"/>
      </w:pPr>
      <w:r>
        <w:rPr>
          <w:rFonts w:ascii="標楷體" w:eastAsia="標楷體" w:hAnsi="標楷體" w:cs="新細明體, PMingLiU"/>
          <w:kern w:val="0"/>
          <w:sz w:val="22"/>
          <w:szCs w:val="22"/>
        </w:rPr>
        <w:t>二、符合本法第22條第1項第16款所定情形，經需求、使用或承辦採購單位就個案敘明不</w:t>
      </w:r>
      <w:proofErr w:type="gramStart"/>
      <w:r>
        <w:rPr>
          <w:rFonts w:ascii="標楷體" w:eastAsia="標楷體" w:hAnsi="標楷體" w:cs="新細明體, PMingLiU"/>
          <w:kern w:val="0"/>
          <w:sz w:val="22"/>
          <w:szCs w:val="22"/>
        </w:rPr>
        <w:t>採</w:t>
      </w:r>
      <w:proofErr w:type="gramEnd"/>
      <w:r>
        <w:rPr>
          <w:rFonts w:ascii="標楷體" w:eastAsia="標楷體" w:hAnsi="標楷體" w:cs="新細明體, PMingLiU"/>
          <w:kern w:val="0"/>
          <w:sz w:val="22"/>
          <w:szCs w:val="22"/>
        </w:rPr>
        <w:t>公告方式辦理及邀請指定廠商比價或議價之適當理由，</w:t>
      </w:r>
      <w:r>
        <w:rPr>
          <w:rFonts w:ascii="標楷體" w:eastAsia="標楷體" w:hAnsi="標楷體" w:cs="新細明體, PMingLiU"/>
          <w:kern w:val="0"/>
          <w:sz w:val="22"/>
          <w:szCs w:val="22"/>
          <w:u w:val="single"/>
        </w:rPr>
        <w:t>簽報機關首長或其授權人員核准者，得</w:t>
      </w:r>
      <w:proofErr w:type="gramStart"/>
      <w:r>
        <w:rPr>
          <w:rFonts w:ascii="標楷體" w:eastAsia="標楷體" w:hAnsi="標楷體" w:cs="新細明體, PMingLiU"/>
          <w:kern w:val="0"/>
          <w:sz w:val="22"/>
          <w:szCs w:val="22"/>
          <w:u w:val="single"/>
        </w:rPr>
        <w:t>採</w:t>
      </w:r>
      <w:proofErr w:type="gramEnd"/>
      <w:r>
        <w:rPr>
          <w:rFonts w:ascii="標楷體" w:eastAsia="標楷體" w:hAnsi="標楷體" w:cs="新細明體, PMingLiU"/>
          <w:kern w:val="0"/>
          <w:sz w:val="22"/>
          <w:szCs w:val="22"/>
          <w:u w:val="single"/>
        </w:rPr>
        <w:t>限制性招標，免報經主管機關認定。</w:t>
      </w:r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[限採購金額未達新</w:t>
      </w:r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  <w:shd w:val="clear" w:color="auto" w:fill="FFFF00"/>
        </w:rPr>
        <w:t>臺</w:t>
      </w:r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幣一百</w:t>
      </w:r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  <w:shd w:val="clear" w:color="auto" w:fill="FFFF00"/>
        </w:rPr>
        <w:t>五十</w:t>
      </w:r>
      <w:r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  <w:t>萬元者]</w:t>
      </w:r>
    </w:p>
    <w:p w:rsidR="00B62321" w:rsidRDefault="00B62321">
      <w:pPr>
        <w:pStyle w:val="Standard"/>
        <w:widowControl/>
        <w:snapToGrid w:val="0"/>
        <w:ind w:left="630" w:hanging="390"/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</w:pPr>
    </w:p>
    <w:p w:rsidR="00B62321" w:rsidRDefault="00B62321">
      <w:pPr>
        <w:pStyle w:val="Standard"/>
        <w:widowControl/>
        <w:snapToGrid w:val="0"/>
        <w:ind w:left="630" w:hanging="390"/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</w:pPr>
    </w:p>
    <w:p w:rsidR="00B62321" w:rsidRDefault="00B62321">
      <w:pPr>
        <w:pStyle w:val="Standard"/>
        <w:widowControl/>
        <w:snapToGrid w:val="0"/>
        <w:ind w:left="630" w:hanging="390"/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</w:pPr>
    </w:p>
    <w:p w:rsidR="00B62321" w:rsidRDefault="00B62321">
      <w:pPr>
        <w:pStyle w:val="Standard"/>
        <w:widowControl/>
        <w:snapToGrid w:val="0"/>
        <w:ind w:left="630" w:hanging="390"/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</w:pPr>
    </w:p>
    <w:p w:rsidR="00B62321" w:rsidRDefault="00B62321">
      <w:pPr>
        <w:pStyle w:val="Standard"/>
        <w:widowControl/>
        <w:snapToGrid w:val="0"/>
        <w:ind w:left="630" w:hanging="390"/>
        <w:rPr>
          <w:rFonts w:ascii="標楷體" w:eastAsia="標楷體" w:hAnsi="標楷體" w:cs="新細明體, PMingLiU"/>
          <w:b/>
          <w:bCs/>
          <w:color w:val="FF0000"/>
          <w:kern w:val="0"/>
          <w:sz w:val="22"/>
          <w:szCs w:val="22"/>
        </w:rPr>
      </w:pPr>
    </w:p>
    <w:p w:rsidR="00B62321" w:rsidRDefault="00E4077C">
      <w:pPr>
        <w:pStyle w:val="Standard"/>
        <w:widowControl/>
        <w:snapToGrid w:val="0"/>
        <w:ind w:left="600" w:firstLine="7150"/>
      </w:pPr>
      <w:r>
        <w:rPr>
          <w:rFonts w:ascii="標楷體" w:eastAsia="標楷體" w:hAnsi="標楷體" w:cs="新細明體, PMingLiU"/>
          <w:bCs/>
          <w:color w:val="000000"/>
          <w:kern w:val="0"/>
          <w:sz w:val="22"/>
          <w:szCs w:val="22"/>
        </w:rPr>
        <w:t>(112.09.13版)</w:t>
      </w:r>
    </w:p>
    <w:sectPr w:rsidR="00B62321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97" w:rsidRDefault="00676597">
      <w:pPr>
        <w:rPr>
          <w:rFonts w:hint="eastAsia"/>
        </w:rPr>
      </w:pPr>
      <w:r>
        <w:separator/>
      </w:r>
    </w:p>
  </w:endnote>
  <w:endnote w:type="continuationSeparator" w:id="0">
    <w:p w:rsidR="00676597" w:rsidRDefault="006765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97" w:rsidRDefault="006765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6597" w:rsidRDefault="0067659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47F7"/>
    <w:multiLevelType w:val="multilevel"/>
    <w:tmpl w:val="33F6B60E"/>
    <w:styleLink w:val="WW8Num1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color w:val="000000"/>
        <w:sz w:val="22"/>
        <w:szCs w:val="22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7431D56"/>
    <w:multiLevelType w:val="multilevel"/>
    <w:tmpl w:val="365A9326"/>
    <w:styleLink w:val="WW8Num2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2321"/>
    <w:rsid w:val="00252141"/>
    <w:rsid w:val="00676597"/>
    <w:rsid w:val="00834DDD"/>
    <w:rsid w:val="00AC672F"/>
    <w:rsid w:val="00B62321"/>
    <w:rsid w:val="00DB69EF"/>
    <w:rsid w:val="00E4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before="60" w:line="204" w:lineRule="auto"/>
      <w:ind w:left="332" w:right="113" w:hanging="397"/>
    </w:pPr>
    <w:rPr>
      <w:rFonts w:ascii="細明體, MingLiU" w:eastAsia="標楷體" w:hAnsi="細明體, MingLiU"/>
      <w:sz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2"/>
      <w:szCs w:val="22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ad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</w:rPr>
  </w:style>
  <w:style w:type="character" w:customStyle="1" w:styleId="af0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before="60" w:line="204" w:lineRule="auto"/>
      <w:ind w:left="332" w:right="113" w:hanging="397"/>
    </w:pPr>
    <w:rPr>
      <w:rFonts w:ascii="細明體, MingLiU" w:eastAsia="標楷體" w:hAnsi="細明體, MingLiU"/>
      <w:sz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color w:val="000000"/>
      <w:sz w:val="22"/>
      <w:szCs w:val="22"/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標楷體" w:eastAsia="標楷體" w:hAnsi="標楷體" w:cs="標楷體"/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  <w:style w:type="character" w:customStyle="1" w:styleId="ad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</w:rPr>
  </w:style>
  <w:style w:type="character" w:customStyle="1" w:styleId="af0">
    <w:name w:val="註解主旨 字元"/>
    <w:rPr>
      <w:b/>
      <w:bCs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臺 灣 大 學 限 制 性 招 標 申 請 書</dc:title>
  <dc:creator>huoldbig</dc:creator>
  <cp:lastModifiedBy>User</cp:lastModifiedBy>
  <cp:revision>2</cp:revision>
  <cp:lastPrinted>2023-09-13T06:58:00Z</cp:lastPrinted>
  <dcterms:created xsi:type="dcterms:W3CDTF">2023-09-13T09:32:00Z</dcterms:created>
  <dcterms:modified xsi:type="dcterms:W3CDTF">2023-09-13T09:32:00Z</dcterms:modified>
</cp:coreProperties>
</file>